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A3" w:rsidRPr="003A32A3" w:rsidRDefault="00F329C9" w:rsidP="003A32A3">
      <w:pPr>
        <w:widowControl/>
        <w:outlineLvl w:val="2"/>
        <w:rPr>
          <w:rFonts w:ascii="Arial" w:eastAsia="新細明體" w:hAnsi="Arial" w:cs="Arial"/>
          <w:b/>
          <w:bCs/>
          <w:color w:val="530E00"/>
          <w:kern w:val="0"/>
          <w:sz w:val="72"/>
          <w:szCs w:val="72"/>
        </w:rPr>
      </w:pPr>
      <w:r>
        <w:rPr>
          <w:rFonts w:ascii="Arial" w:eastAsia="新細明體" w:hAnsi="Arial" w:cs="Arial" w:hint="eastAsia"/>
          <w:b/>
          <w:bCs/>
          <w:color w:val="530E00"/>
          <w:kern w:val="0"/>
          <w:sz w:val="33"/>
          <w:szCs w:val="33"/>
        </w:rPr>
        <w:t xml:space="preserve">     </w:t>
      </w:r>
      <w:r w:rsidR="003A32A3" w:rsidRPr="003A32A3">
        <w:rPr>
          <w:rFonts w:ascii="Arial" w:eastAsia="新細明體" w:hAnsi="Arial" w:cs="Arial"/>
          <w:b/>
          <w:bCs/>
          <w:color w:val="530E00"/>
          <w:kern w:val="0"/>
          <w:sz w:val="72"/>
          <w:szCs w:val="72"/>
        </w:rPr>
        <w:t>校園性侵害、性騷擾或性霸凌防治規定</w:t>
      </w:r>
    </w:p>
    <w:tbl>
      <w:tblPr>
        <w:tblW w:w="17760"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17760"/>
      </w:tblGrid>
      <w:tr w:rsidR="003A32A3" w:rsidRPr="003A32A3" w:rsidTr="003A32A3">
        <w:trPr>
          <w:tblCellSpacing w:w="0" w:type="dxa"/>
        </w:trPr>
        <w:tc>
          <w:tcPr>
            <w:tcW w:w="17760" w:type="dxa"/>
            <w:tcMar>
              <w:top w:w="150" w:type="dxa"/>
              <w:left w:w="150" w:type="dxa"/>
              <w:bottom w:w="150" w:type="dxa"/>
              <w:right w:w="150" w:type="dxa"/>
            </w:tcMar>
            <w:hideMark/>
          </w:tcPr>
          <w:p w:rsidR="003A0128" w:rsidRDefault="006B47D7" w:rsidP="006B47D7">
            <w:pPr>
              <w:widowControl/>
              <w:spacing w:before="180" w:after="180" w:line="360" w:lineRule="atLeast"/>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 xml:space="preserve"> </w:t>
            </w:r>
            <w:r w:rsidR="003A0128">
              <w:rPr>
                <w:rFonts w:ascii="標楷體" w:eastAsia="標楷體" w:hAnsi="標楷體" w:cs="新細明體" w:hint="eastAsia"/>
                <w:kern w:val="0"/>
                <w:sz w:val="36"/>
                <w:szCs w:val="36"/>
              </w:rPr>
              <w:t xml:space="preserve">     </w:t>
            </w:r>
            <w:r w:rsidR="003A32A3" w:rsidRPr="003A0128">
              <w:rPr>
                <w:rFonts w:ascii="標楷體" w:eastAsia="標楷體" w:hAnsi="標楷體" w:cs="新細明體" w:hint="eastAsia"/>
                <w:kern w:val="0"/>
                <w:sz w:val="48"/>
                <w:szCs w:val="48"/>
              </w:rPr>
              <w:t>嘉義縣梅山鄉</w:t>
            </w:r>
            <w:r w:rsidR="00D1605A">
              <w:rPr>
                <w:rFonts w:ascii="標楷體" w:eastAsia="標楷體" w:hAnsi="標楷體" w:cs="新細明體" w:hint="eastAsia"/>
                <w:kern w:val="0"/>
                <w:sz w:val="48"/>
                <w:szCs w:val="48"/>
              </w:rPr>
              <w:t>梅圳</w:t>
            </w:r>
            <w:r w:rsidR="003A32A3" w:rsidRPr="003A32A3">
              <w:rPr>
                <w:rFonts w:ascii="標楷體" w:eastAsia="標楷體" w:hAnsi="標楷體" w:cs="新細明體" w:hint="eastAsia"/>
                <w:kern w:val="0"/>
                <w:sz w:val="48"/>
                <w:szCs w:val="48"/>
              </w:rPr>
              <w:t>國民小學</w:t>
            </w:r>
            <w:r w:rsidR="003A32A3" w:rsidRPr="003A32A3">
              <w:rPr>
                <w:rFonts w:ascii="標楷體" w:eastAsia="標楷體" w:hAnsi="標楷體" w:cs="新細明體" w:hint="eastAsia"/>
                <w:kern w:val="0"/>
                <w:sz w:val="48"/>
                <w:szCs w:val="48"/>
                <w:u w:val="single"/>
              </w:rPr>
              <w:t>校園性侵害性騷擾或性霸凌</w:t>
            </w:r>
            <w:r w:rsidR="003A32A3" w:rsidRPr="003A32A3">
              <w:rPr>
                <w:rFonts w:ascii="標楷體" w:eastAsia="標楷體" w:hAnsi="標楷體" w:cs="新細明體" w:hint="eastAsia"/>
                <w:kern w:val="0"/>
                <w:sz w:val="48"/>
                <w:szCs w:val="48"/>
              </w:rPr>
              <w:t>防治規定</w:t>
            </w:r>
            <w:r w:rsidR="001D5988">
              <w:rPr>
                <w:rFonts w:ascii="標楷體" w:eastAsia="標楷體" w:hAnsi="標楷體" w:cs="新細明體" w:hint="eastAsia"/>
                <w:kern w:val="0"/>
                <w:sz w:val="36"/>
                <w:szCs w:val="36"/>
              </w:rPr>
              <w:t xml:space="preserve">         </w:t>
            </w:r>
          </w:p>
          <w:p w:rsidR="003A32A3" w:rsidRPr="003A32A3" w:rsidRDefault="003A0128" w:rsidP="006B47D7">
            <w:pPr>
              <w:widowControl/>
              <w:spacing w:before="180" w:after="180"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1D5988">
              <w:rPr>
                <w:rFonts w:ascii="標楷體" w:eastAsia="標楷體" w:hAnsi="標楷體" w:cs="新細明體" w:hint="eastAsia"/>
                <w:kern w:val="0"/>
                <w:sz w:val="36"/>
                <w:szCs w:val="36"/>
              </w:rPr>
              <w:t xml:space="preserve"> 110年8月12日修訂</w:t>
            </w:r>
          </w:p>
          <w:p w:rsidR="00635E15" w:rsidRDefault="003A32A3" w:rsidP="003A32A3">
            <w:pPr>
              <w:pStyle w:val="a7"/>
              <w:widowControl/>
              <w:numPr>
                <w:ilvl w:val="0"/>
                <w:numId w:val="1"/>
              </w:numPr>
              <w:spacing w:before="100" w:beforeAutospacing="1" w:after="100" w:afterAutospacing="1" w:line="360" w:lineRule="atLeast"/>
              <w:ind w:leftChars="0"/>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本校為預防與處理</w:t>
            </w:r>
            <w:r w:rsidRPr="006B47D7">
              <w:rPr>
                <w:rFonts w:ascii="標楷體" w:eastAsia="標楷體" w:hAnsi="標楷體" w:cs="新細明體" w:hint="eastAsia"/>
                <w:kern w:val="0"/>
                <w:sz w:val="36"/>
                <w:szCs w:val="36"/>
                <w:u w:val="single"/>
              </w:rPr>
              <w:t>校園性侵害性騷擾或性霸凌</w:t>
            </w:r>
            <w:r w:rsidRPr="006B47D7">
              <w:rPr>
                <w:rFonts w:ascii="標楷體" w:eastAsia="標楷體" w:hAnsi="標楷體" w:cs="新細明體" w:hint="eastAsia"/>
                <w:kern w:val="0"/>
                <w:sz w:val="36"/>
                <w:szCs w:val="36"/>
              </w:rPr>
              <w:t>事件，依「性別平等教育法」(以下簡稱本法)及</w:t>
            </w:r>
          </w:p>
          <w:p w:rsidR="003A32A3" w:rsidRPr="00635E15" w:rsidRDefault="003A32A3" w:rsidP="00635E15">
            <w:pPr>
              <w:pStyle w:val="a7"/>
              <w:widowControl/>
              <w:spacing w:before="100" w:beforeAutospacing="1" w:after="100" w:afterAutospacing="1" w:line="360" w:lineRule="atLeast"/>
              <w:ind w:leftChars="0"/>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w:t>
            </w:r>
            <w:r w:rsidRPr="006B47D7">
              <w:rPr>
                <w:rFonts w:ascii="標楷體" w:eastAsia="標楷體" w:hAnsi="標楷體" w:cs="新細明體" w:hint="eastAsia"/>
                <w:kern w:val="0"/>
                <w:sz w:val="36"/>
                <w:szCs w:val="36"/>
                <w:u w:val="single"/>
              </w:rPr>
              <w:t>校園性侵害性騷擾或性霸凌</w:t>
            </w:r>
            <w:r w:rsidRPr="006B47D7">
              <w:rPr>
                <w:rFonts w:ascii="標楷體" w:eastAsia="標楷體" w:hAnsi="標楷體" w:cs="新細明體" w:hint="eastAsia"/>
                <w:kern w:val="0"/>
                <w:sz w:val="36"/>
                <w:szCs w:val="36"/>
              </w:rPr>
              <w:t>防治準則」</w:t>
            </w:r>
            <w:r w:rsidRPr="00635E15">
              <w:rPr>
                <w:rFonts w:ascii="標楷體" w:eastAsia="標楷體" w:hAnsi="標楷體" w:cs="新細明體" w:hint="eastAsia"/>
                <w:kern w:val="0"/>
                <w:sz w:val="36"/>
                <w:szCs w:val="36"/>
              </w:rPr>
              <w:t>(以下簡稱本準則)訂定本防治規定，並公告周知。</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二、本防治規定之用詞依相關法令，定義如下：</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(一)性侵害：指性侵害犯罪防治法所稱性侵害犯罪之行為。</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(二)性騷擾：指符合下列情形之一，且未達性侵害之程度者：</w:t>
            </w:r>
          </w:p>
          <w:p w:rsidR="00635E15" w:rsidRDefault="003A32A3" w:rsidP="00635E15">
            <w:pPr>
              <w:pStyle w:val="a7"/>
              <w:widowControl/>
              <w:numPr>
                <w:ilvl w:val="0"/>
                <w:numId w:val="3"/>
              </w:numPr>
              <w:spacing w:before="100" w:beforeAutospacing="1" w:after="100" w:afterAutospacing="1" w:line="360" w:lineRule="atLeast"/>
              <w:ind w:leftChars="0"/>
              <w:rPr>
                <w:rFonts w:ascii="標楷體" w:eastAsia="標楷體" w:hAnsi="標楷體" w:cs="新細明體"/>
                <w:kern w:val="0"/>
                <w:sz w:val="36"/>
                <w:szCs w:val="36"/>
              </w:rPr>
            </w:pPr>
            <w:r w:rsidRPr="00635E15">
              <w:rPr>
                <w:rFonts w:ascii="標楷體" w:eastAsia="標楷體" w:hAnsi="標楷體" w:cs="新細明體" w:hint="eastAsia"/>
                <w:kern w:val="0"/>
                <w:sz w:val="36"/>
                <w:szCs w:val="36"/>
              </w:rPr>
              <w:t>以明示或暗示之方式，從事不受歡迎且具有性意味或性別歧視之言詞或行為，致影響他人之</w:t>
            </w:r>
          </w:p>
          <w:p w:rsidR="003A32A3" w:rsidRPr="00635E15" w:rsidRDefault="003A32A3" w:rsidP="00635E15">
            <w:pPr>
              <w:pStyle w:val="a7"/>
              <w:widowControl/>
              <w:spacing w:before="100" w:beforeAutospacing="1" w:after="100" w:afterAutospacing="1" w:line="360" w:lineRule="atLeast"/>
              <w:ind w:leftChars="0" w:left="900"/>
              <w:rPr>
                <w:rFonts w:ascii="標楷體" w:eastAsia="標楷體" w:hAnsi="標楷體" w:cs="新細明體"/>
                <w:kern w:val="0"/>
                <w:sz w:val="36"/>
                <w:szCs w:val="36"/>
              </w:rPr>
            </w:pPr>
            <w:r w:rsidRPr="00635E15">
              <w:rPr>
                <w:rFonts w:ascii="標楷體" w:eastAsia="標楷體" w:hAnsi="標楷體" w:cs="新細明體" w:hint="eastAsia"/>
                <w:kern w:val="0"/>
                <w:sz w:val="36"/>
                <w:szCs w:val="36"/>
              </w:rPr>
              <w:lastRenderedPageBreak/>
              <w:t>人格尊嚴、學習、或工作之機會或表現者。</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2、以性或性別有關之行為，作為自己或他人獲得、喪失或減損其學習或工作有關權益之條件者。</w:t>
            </w:r>
          </w:p>
          <w:p w:rsidR="00635E15"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(三)性霸凌：指透過語言、肢體或其他暴力，對於他人之性別特徵、性別特質、性傾向或性別</w:t>
            </w:r>
          </w:p>
          <w:p w:rsidR="003A32A3" w:rsidRPr="003A32A3" w:rsidRDefault="00635E15"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認同進行貶抑、攻擊或威脅之行為且非屬性騷擾者。</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(四)性別認同：指個人對自我歸屬性別的自我認知與接受。</w:t>
            </w:r>
          </w:p>
          <w:p w:rsidR="00635E15"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(五)</w:t>
            </w:r>
            <w:r w:rsidRPr="003A32A3">
              <w:rPr>
                <w:rFonts w:ascii="標楷體" w:eastAsia="標楷體" w:hAnsi="標楷體" w:cs="新細明體" w:hint="eastAsia"/>
                <w:kern w:val="0"/>
                <w:sz w:val="36"/>
                <w:szCs w:val="36"/>
                <w:u w:val="single"/>
              </w:rPr>
              <w:t>校園性侵害性騷擾或性霸凌</w:t>
            </w:r>
            <w:r w:rsidRPr="003A32A3">
              <w:rPr>
                <w:rFonts w:ascii="標楷體" w:eastAsia="標楷體" w:hAnsi="標楷體" w:cs="新細明體" w:hint="eastAsia"/>
                <w:kern w:val="0"/>
                <w:sz w:val="36"/>
                <w:szCs w:val="36"/>
              </w:rPr>
              <w:t>事件：指</w:t>
            </w:r>
            <w:r w:rsidRPr="003A32A3">
              <w:rPr>
                <w:rFonts w:ascii="標楷體" w:eastAsia="標楷體" w:hAnsi="標楷體" w:cs="新細明體" w:hint="eastAsia"/>
                <w:kern w:val="0"/>
                <w:sz w:val="36"/>
                <w:szCs w:val="36"/>
                <w:u w:val="single"/>
              </w:rPr>
              <w:t>性侵害性騷擾或性霸凌</w:t>
            </w:r>
            <w:r w:rsidRPr="003A32A3">
              <w:rPr>
                <w:rFonts w:ascii="標楷體" w:eastAsia="標楷體" w:hAnsi="標楷體" w:cs="新細明體" w:hint="eastAsia"/>
                <w:kern w:val="0"/>
                <w:sz w:val="36"/>
                <w:szCs w:val="36"/>
              </w:rPr>
              <w:t>事件之一方為學校校長、教師</w:t>
            </w:r>
          </w:p>
          <w:p w:rsidR="003A32A3" w:rsidRPr="003A32A3" w:rsidRDefault="00635E15"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、職員、工友或學生，他方為學生者，且包含不同學校間所發生者。</w:t>
            </w:r>
          </w:p>
          <w:p w:rsidR="00635E15"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(六)教師：指專任教師、兼任教師、代理教師、代課教師、教官、運用於協助教學之志願服務</w:t>
            </w:r>
          </w:p>
          <w:p w:rsidR="003A32A3" w:rsidRPr="003A32A3" w:rsidRDefault="00635E15"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人員、實際執行教學之教育實習人員及其他執行教學或研究之人員。</w:t>
            </w:r>
          </w:p>
          <w:p w:rsidR="00635E15"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lastRenderedPageBreak/>
              <w:t>     (七)職員、工友：指前款教師以外，固定、定期執行學校事務，或運用於協助學校事務之志願</w:t>
            </w:r>
          </w:p>
          <w:p w:rsidR="003A32A3" w:rsidRPr="003A32A3" w:rsidRDefault="00635E15"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服務人員。</w:t>
            </w:r>
          </w:p>
          <w:p w:rsidR="00635E15"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(八)學生：指具有學籍、學制轉銜期間未具學籍者、接受進修推廣教育者、交換學生、教育實</w:t>
            </w:r>
          </w:p>
          <w:p w:rsidR="003A32A3" w:rsidRPr="003A32A3" w:rsidRDefault="00635E15"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習學生或研修生。</w:t>
            </w:r>
          </w:p>
          <w:p w:rsidR="00953D4C" w:rsidRDefault="003A32A3" w:rsidP="00635E15">
            <w:pPr>
              <w:pStyle w:val="a7"/>
              <w:widowControl/>
              <w:numPr>
                <w:ilvl w:val="0"/>
                <w:numId w:val="1"/>
              </w:numPr>
              <w:spacing w:before="100" w:beforeAutospacing="1" w:after="100" w:afterAutospacing="1" w:line="360" w:lineRule="atLeast"/>
              <w:ind w:leftChars="0"/>
              <w:rPr>
                <w:rFonts w:ascii="標楷體" w:eastAsia="標楷體" w:hAnsi="標楷體" w:cs="新細明體"/>
                <w:kern w:val="0"/>
                <w:sz w:val="36"/>
                <w:szCs w:val="36"/>
              </w:rPr>
            </w:pPr>
            <w:r w:rsidRPr="00635E15">
              <w:rPr>
                <w:rFonts w:ascii="標楷體" w:eastAsia="標楷體" w:hAnsi="標楷體" w:cs="新細明體" w:hint="eastAsia"/>
                <w:kern w:val="0"/>
                <w:sz w:val="36"/>
                <w:szCs w:val="36"/>
              </w:rPr>
              <w:t>為防治校園性侵害性騷擾或性霸凌事件，本校「性別平等教育委員會」（以下簡稱性平會）研</w:t>
            </w:r>
          </w:p>
          <w:p w:rsidR="003A32A3" w:rsidRPr="00953D4C" w:rsidRDefault="00953D4C" w:rsidP="00953D4C">
            <w:pPr>
              <w:pStyle w:val="a7"/>
              <w:widowControl/>
              <w:spacing w:before="100" w:beforeAutospacing="1" w:after="100" w:afterAutospacing="1" w:line="360" w:lineRule="atLeast"/>
              <w:ind w:leftChars="0"/>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635E15">
              <w:rPr>
                <w:rFonts w:ascii="標楷體" w:eastAsia="標楷體" w:hAnsi="標楷體" w:cs="新細明體" w:hint="eastAsia"/>
                <w:kern w:val="0"/>
                <w:sz w:val="36"/>
                <w:szCs w:val="36"/>
              </w:rPr>
              <w:t>擬</w:t>
            </w:r>
            <w:r w:rsidR="003A32A3" w:rsidRPr="00953D4C">
              <w:rPr>
                <w:rFonts w:ascii="標楷體" w:eastAsia="標楷體" w:hAnsi="標楷體" w:cs="新細明體" w:hint="eastAsia"/>
                <w:kern w:val="0"/>
                <w:sz w:val="36"/>
                <w:szCs w:val="36"/>
              </w:rPr>
              <w:t>本防治規定，建立機制，並負責事件之調查處理。</w:t>
            </w:r>
          </w:p>
          <w:p w:rsidR="00953D4C" w:rsidRDefault="003A32A3" w:rsidP="00953D4C">
            <w:pPr>
              <w:pStyle w:val="a7"/>
              <w:widowControl/>
              <w:numPr>
                <w:ilvl w:val="0"/>
                <w:numId w:val="1"/>
              </w:numPr>
              <w:spacing w:before="100" w:beforeAutospacing="1" w:after="100" w:afterAutospacing="1" w:line="360" w:lineRule="atLeast"/>
              <w:ind w:leftChars="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t>本校應蒐集及建置校園性侵害性騷擾或性霸凌防治及救濟等資訊，並於處理事件時主動提供申</w:t>
            </w:r>
          </w:p>
          <w:p w:rsidR="003A32A3" w:rsidRPr="00953D4C" w:rsidRDefault="00953D4C" w:rsidP="00953D4C">
            <w:pPr>
              <w:pStyle w:val="a7"/>
              <w:widowControl/>
              <w:spacing w:before="100" w:beforeAutospacing="1" w:after="100" w:afterAutospacing="1" w:line="360" w:lineRule="atLeast"/>
              <w:ind w:leftChars="0"/>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953D4C">
              <w:rPr>
                <w:rFonts w:ascii="標楷體" w:eastAsia="標楷體" w:hAnsi="標楷體" w:cs="新細明體" w:hint="eastAsia"/>
                <w:kern w:val="0"/>
                <w:sz w:val="36"/>
                <w:szCs w:val="36"/>
              </w:rPr>
              <w:t>請調查、申復及救濟之機制，保障被害人之權益，提供資源予相關人員必要協助。</w:t>
            </w:r>
          </w:p>
          <w:p w:rsidR="00953D4C" w:rsidRDefault="003A32A3" w:rsidP="00953D4C">
            <w:pPr>
              <w:pStyle w:val="a7"/>
              <w:widowControl/>
              <w:numPr>
                <w:ilvl w:val="0"/>
                <w:numId w:val="1"/>
              </w:numPr>
              <w:spacing w:before="100" w:beforeAutospacing="1" w:after="100" w:afterAutospacing="1" w:line="360" w:lineRule="atLeast"/>
              <w:ind w:leftChars="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t>學校應提供安全、無性別偏見、性別友善之空間，以減少性侵害性騷擾或性霸凌發生之機會，</w:t>
            </w:r>
          </w:p>
          <w:p w:rsidR="00953D4C" w:rsidRDefault="003A32A3" w:rsidP="00953D4C">
            <w:pPr>
              <w:pStyle w:val="a7"/>
              <w:widowControl/>
              <w:spacing w:before="100" w:beforeAutospacing="1" w:after="100" w:afterAutospacing="1" w:line="360" w:lineRule="atLeast"/>
              <w:ind w:leftChars="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lastRenderedPageBreak/>
              <w:t>為提升本校教職員工生尊重他人與自己性或身體自主之知能，各處室應本於業務職掌合作實施下列</w:t>
            </w:r>
          </w:p>
          <w:p w:rsidR="003A32A3" w:rsidRPr="00953D4C" w:rsidRDefault="003A32A3" w:rsidP="00953D4C">
            <w:pPr>
              <w:pStyle w:val="a7"/>
              <w:widowControl/>
              <w:spacing w:before="100" w:beforeAutospacing="1" w:after="100" w:afterAutospacing="1" w:line="360" w:lineRule="atLeast"/>
              <w:ind w:leftChars="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t>措施：</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(一)每年定期舉辦教職員工生校園性侵害性騷擾或性霸凌防治之教育宣導活動，並評鑑其實施成效。</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(二)每年定期為性平會及負責校園性侵害性騷擾或性霸凌事件處置相關單位之人員，辦理校內或鼓</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勵參加校外相關之在職進修及事件處置研習活動。</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(三)將本防治規定相關內容納入教職員工聘約及學生手冊，並另以多元管道公告周知。</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(四)鼓勵事件被害人或檢舉人儘早申請調查或檢舉，以利蒐證及調查處理。</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(五)辦理教職員工之職前教育、新進人員培訓及在職進修時，納入性別平等教育暨性侵害、性騷擾</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、性霸凌防治課程。</w:t>
            </w:r>
          </w:p>
          <w:p w:rsidR="003A32A3" w:rsidRPr="003A32A3" w:rsidRDefault="00635E15"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lastRenderedPageBreak/>
              <w:t>五</w:t>
            </w:r>
            <w:r w:rsidR="003A32A3" w:rsidRPr="003A32A3">
              <w:rPr>
                <w:rFonts w:ascii="標楷體" w:eastAsia="標楷體" w:hAnsi="標楷體" w:cs="新細明體" w:hint="eastAsia"/>
                <w:kern w:val="0"/>
                <w:sz w:val="36"/>
                <w:szCs w:val="36"/>
              </w:rPr>
              <w:t>、本校為防治</w:t>
            </w:r>
            <w:r w:rsidR="003A32A3" w:rsidRPr="003A32A3">
              <w:rPr>
                <w:rFonts w:ascii="標楷體" w:eastAsia="標楷體" w:hAnsi="標楷體" w:cs="新細明體" w:hint="eastAsia"/>
                <w:kern w:val="0"/>
                <w:sz w:val="36"/>
                <w:szCs w:val="36"/>
                <w:u w:val="single"/>
              </w:rPr>
              <w:t>校園性侵害性騷擾或性霸凌</w:t>
            </w:r>
            <w:r w:rsidR="003A32A3" w:rsidRPr="003A32A3">
              <w:rPr>
                <w:rFonts w:ascii="標楷體" w:eastAsia="標楷體" w:hAnsi="標楷體" w:cs="新細明體" w:hint="eastAsia"/>
                <w:kern w:val="0"/>
                <w:sz w:val="36"/>
                <w:szCs w:val="36"/>
              </w:rPr>
              <w:t>，應採取下列措施，改善校園危險空間：</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(一)依空間配置、管理與保全、標示系統、求救系統與安全路線、照明與空間穿透性及其他空</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間安全要素等，定期檢討校園空間及設施之使用情形及檢視校園整體安全，並記錄校園內曾經</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發生性侵害性騷擾或性霸凌事件之空間，並依實際需要繪製校園危險地圖，以利校園空間改善。</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(二)定期舉行校園空間安全檢視說明會，公告前條檢視成果及相關紀錄，並檢視校園危險空間</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改善進度。</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七、教</w:t>
            </w:r>
            <w:r w:rsidR="00D1605A">
              <w:rPr>
                <w:rFonts w:ascii="標楷體" w:eastAsia="標楷體" w:hAnsi="標楷體" w:cs="新細明體" w:hint="eastAsia"/>
                <w:kern w:val="0"/>
                <w:sz w:val="36"/>
                <w:szCs w:val="36"/>
              </w:rPr>
              <w:t>導</w:t>
            </w:r>
            <w:r w:rsidRPr="003A32A3">
              <w:rPr>
                <w:rFonts w:ascii="標楷體" w:eastAsia="標楷體" w:hAnsi="標楷體" w:cs="新細明體" w:hint="eastAsia"/>
                <w:kern w:val="0"/>
                <w:sz w:val="36"/>
                <w:szCs w:val="36"/>
              </w:rPr>
              <w:t>處及人事室應加強宣導本校教職員工於進行校內外教學活動、執行職務及人際互動時，應尊</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重性別多元與個別差異。</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八、本校教育人員於執行教學、指導、訓練、評鑑、管理、輔導或提供學生工作機會時，在與性或性</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3A32A3" w:rsidRPr="003A32A3">
              <w:rPr>
                <w:rFonts w:ascii="標楷體" w:eastAsia="標楷體" w:hAnsi="標楷體" w:cs="新細明體" w:hint="eastAsia"/>
                <w:kern w:val="0"/>
                <w:sz w:val="36"/>
                <w:szCs w:val="36"/>
              </w:rPr>
              <w:t>別有關之人際互動上，不得發展有違專業倫理之關係。教育人員發現師生關係有違反前項專業倫</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理之虞時，應主動迴避或陳報學校處理。</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九、</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處應加強宣導學生尊重他人與自己之性或身體之自主，與他人相處不得有下列行為：</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(一)不受歡迎之追求行為。</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(二)以強制或暴力手段處理與性或性別有關之衝突。</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w:t>
            </w:r>
            <w:r w:rsidRPr="003A32A3">
              <w:rPr>
                <w:rFonts w:ascii="標楷體" w:eastAsia="標楷體" w:hAnsi="標楷體" w:cs="新細明體" w:hint="eastAsia"/>
                <w:b/>
                <w:bCs/>
                <w:kern w:val="0"/>
                <w:sz w:val="36"/>
                <w:szCs w:val="36"/>
              </w:rPr>
              <w:t>、</w:t>
            </w:r>
            <w:r w:rsidRPr="003A32A3">
              <w:rPr>
                <w:rFonts w:ascii="標楷體" w:eastAsia="標楷體" w:hAnsi="標楷體" w:cs="新細明體" w:hint="eastAsia"/>
                <w:kern w:val="0"/>
                <w:sz w:val="36"/>
                <w:szCs w:val="36"/>
              </w:rPr>
              <w:t>本校教育人員知悉疑似「</w:t>
            </w:r>
            <w:r w:rsidRPr="003A32A3">
              <w:rPr>
                <w:rFonts w:ascii="標楷體" w:eastAsia="標楷體" w:hAnsi="標楷體" w:cs="新細明體" w:hint="eastAsia"/>
                <w:kern w:val="0"/>
                <w:sz w:val="36"/>
                <w:szCs w:val="36"/>
                <w:u w:val="single"/>
              </w:rPr>
              <w:t>性侵害性騷擾或性霸凌</w:t>
            </w:r>
            <w:r w:rsidRPr="003A32A3">
              <w:rPr>
                <w:rFonts w:ascii="標楷體" w:eastAsia="標楷體" w:hAnsi="標楷體" w:cs="新細明體" w:hint="eastAsia"/>
                <w:kern w:val="0"/>
                <w:sz w:val="36"/>
                <w:szCs w:val="36"/>
              </w:rPr>
              <w:t>」事件時，有通報責任，應即通知</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主任</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w:t>
            </w:r>
            <w:r w:rsidR="00D1605A">
              <w:rPr>
                <w:rFonts w:ascii="標楷體" w:eastAsia="標楷體" w:hAnsi="標楷體" w:cs="新細明體" w:hint="eastAsia"/>
                <w:kern w:val="0"/>
                <w:sz w:val="36"/>
                <w:szCs w:val="36"/>
              </w:rPr>
              <w:t>教導</w:t>
            </w:r>
            <w:r w:rsidR="003A32A3" w:rsidRPr="003A32A3">
              <w:rPr>
                <w:rFonts w:ascii="標楷體" w:eastAsia="標楷體" w:hAnsi="標楷體" w:cs="新細明體" w:hint="eastAsia"/>
                <w:kern w:val="0"/>
                <w:sz w:val="36"/>
                <w:szCs w:val="36"/>
              </w:rPr>
              <w:t>主任或校長指定之專人)知悉，</w:t>
            </w:r>
            <w:r w:rsidR="00D1605A">
              <w:rPr>
                <w:rFonts w:ascii="標楷體" w:eastAsia="標楷體" w:hAnsi="標楷體" w:cs="新細明體" w:hint="eastAsia"/>
                <w:kern w:val="0"/>
                <w:sz w:val="36"/>
                <w:szCs w:val="36"/>
              </w:rPr>
              <w:t>教導</w:t>
            </w:r>
            <w:r w:rsidR="003A32A3" w:rsidRPr="003A32A3">
              <w:rPr>
                <w:rFonts w:ascii="標楷體" w:eastAsia="標楷體" w:hAnsi="標楷體" w:cs="新細明體" w:hint="eastAsia"/>
                <w:kern w:val="0"/>
                <w:sz w:val="36"/>
                <w:szCs w:val="36"/>
              </w:rPr>
              <w:t>處應於知悉學生「</w:t>
            </w:r>
            <w:r w:rsidR="003A32A3" w:rsidRPr="003A32A3">
              <w:rPr>
                <w:rFonts w:ascii="標楷體" w:eastAsia="標楷體" w:hAnsi="標楷體" w:cs="新細明體" w:hint="eastAsia"/>
                <w:kern w:val="0"/>
                <w:sz w:val="36"/>
                <w:szCs w:val="36"/>
                <w:u w:val="single"/>
              </w:rPr>
              <w:t>性侵害性騷擾或性霸凌</w:t>
            </w:r>
            <w:r w:rsidR="003A32A3" w:rsidRPr="003A32A3">
              <w:rPr>
                <w:rFonts w:ascii="標楷體" w:eastAsia="標楷體" w:hAnsi="標楷體" w:cs="新細明體" w:hint="eastAsia"/>
                <w:kern w:val="0"/>
                <w:sz w:val="36"/>
                <w:szCs w:val="36"/>
              </w:rPr>
              <w:t>」事件二十四小</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時內向本</w:t>
            </w:r>
            <w:r w:rsidR="00D1605A">
              <w:rPr>
                <w:rFonts w:ascii="標楷體" w:eastAsia="標楷體" w:hAnsi="標楷體" w:cs="新細明體" w:hint="eastAsia"/>
                <w:kern w:val="0"/>
                <w:sz w:val="36"/>
                <w:szCs w:val="36"/>
              </w:rPr>
              <w:t>縣</w:t>
            </w:r>
            <w:r w:rsidR="003A32A3" w:rsidRPr="003A32A3">
              <w:rPr>
                <w:rFonts w:ascii="標楷體" w:eastAsia="標楷體" w:hAnsi="標楷體" w:cs="新細明體" w:hint="eastAsia"/>
                <w:kern w:val="0"/>
                <w:sz w:val="36"/>
                <w:szCs w:val="36"/>
              </w:rPr>
              <w:t>教育</w:t>
            </w:r>
            <w:r w:rsidR="00D1605A">
              <w:rPr>
                <w:rFonts w:ascii="標楷體" w:eastAsia="標楷體" w:hAnsi="標楷體" w:cs="新細明體" w:hint="eastAsia"/>
                <w:kern w:val="0"/>
                <w:sz w:val="36"/>
                <w:szCs w:val="36"/>
              </w:rPr>
              <w:t>處</w:t>
            </w:r>
            <w:r w:rsidR="003A32A3" w:rsidRPr="003A32A3">
              <w:rPr>
                <w:rFonts w:ascii="標楷體" w:eastAsia="標楷體" w:hAnsi="標楷體" w:cs="新細明體" w:hint="eastAsia"/>
                <w:kern w:val="0"/>
                <w:sz w:val="36"/>
                <w:szCs w:val="36"/>
              </w:rPr>
              <w:t>「校安系統」通報 ; 並應依「性侵害犯罪防治法」第八條及其他相關法律規定，</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於知悉「性侵害」事件二十四小時內打</w:t>
            </w:r>
            <w:r w:rsidR="00D1605A">
              <w:rPr>
                <w:rFonts w:ascii="標楷體" w:eastAsia="標楷體" w:hAnsi="標楷體" w:cs="新細明體" w:hint="eastAsia"/>
                <w:kern w:val="0"/>
                <w:sz w:val="36"/>
                <w:szCs w:val="36"/>
              </w:rPr>
              <w:t>113</w:t>
            </w:r>
            <w:r w:rsidR="003A32A3" w:rsidRPr="003A32A3">
              <w:rPr>
                <w:rFonts w:ascii="標楷體" w:eastAsia="標楷體" w:hAnsi="標楷體" w:cs="新細明體" w:hint="eastAsia"/>
                <w:kern w:val="0"/>
                <w:sz w:val="36"/>
                <w:szCs w:val="36"/>
              </w:rPr>
              <w:t>電話，並填妥「性侵害犯罪通報表」，以書面通報</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「嘉義縣</w:t>
            </w:r>
            <w:r w:rsidR="003A32A3" w:rsidRPr="003A32A3">
              <w:rPr>
                <w:rFonts w:ascii="標楷體" w:eastAsia="標楷體" w:hAnsi="標楷體" w:cs="新細明體" w:hint="eastAsia"/>
                <w:kern w:val="0"/>
                <w:sz w:val="36"/>
                <w:szCs w:val="36"/>
              </w:rPr>
              <w:t>家庭暴力暨性侵害防治中心」。通報時，除有調查必要或基於公共安全之考量者外，學校</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對於當事人及檢舉人或協助調查者之姓名或其他足以辨識其身分之資料，應予以保密。</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十一、申請(檢舉)校園</w:t>
            </w:r>
            <w:r w:rsidRPr="003A32A3">
              <w:rPr>
                <w:rFonts w:ascii="標楷體" w:eastAsia="標楷體" w:hAnsi="標楷體" w:cs="新細明體" w:hint="eastAsia"/>
                <w:kern w:val="0"/>
                <w:sz w:val="36"/>
                <w:szCs w:val="36"/>
                <w:u w:val="single"/>
              </w:rPr>
              <w:t>性侵害性騷擾或性霸凌</w:t>
            </w:r>
            <w:r w:rsidRPr="003A32A3">
              <w:rPr>
                <w:rFonts w:ascii="標楷體" w:eastAsia="標楷體" w:hAnsi="標楷體" w:cs="新細明體" w:hint="eastAsia"/>
                <w:kern w:val="0"/>
                <w:sz w:val="36"/>
                <w:szCs w:val="36"/>
              </w:rPr>
              <w:t>事件之提出、受理、調查、申復、救濟程序及其他相關</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事項建置如下：</w:t>
            </w:r>
          </w:p>
          <w:p w:rsidR="00953D4C" w:rsidRDefault="003A32A3" w:rsidP="00F329C9">
            <w:pPr>
              <w:pStyle w:val="a7"/>
              <w:widowControl/>
              <w:numPr>
                <w:ilvl w:val="0"/>
                <w:numId w:val="2"/>
              </w:numPr>
              <w:spacing w:before="100" w:beforeAutospacing="1" w:after="100" w:afterAutospacing="1" w:line="360" w:lineRule="atLeast"/>
              <w:ind w:leftChars="0"/>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校園性侵害性騷擾或性霸凌事件之被害人或其法定代理人（以下簡稱申請人），或任何知悉</w:t>
            </w:r>
          </w:p>
          <w:p w:rsidR="00953D4C" w:rsidRDefault="003A32A3" w:rsidP="00953D4C">
            <w:pPr>
              <w:pStyle w:val="a7"/>
              <w:widowControl/>
              <w:spacing w:before="100" w:beforeAutospacing="1" w:after="100" w:afterAutospacing="1" w:line="360" w:lineRule="atLeast"/>
              <w:ind w:leftChars="0" w:left="1080"/>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有構成性侵害或性騷擾之檢舉人，填具申訴書，</w:t>
            </w:r>
            <w:r w:rsidRPr="00953D4C">
              <w:rPr>
                <w:rFonts w:ascii="標楷體" w:eastAsia="標楷體" w:hAnsi="標楷體" w:cs="新細明體" w:hint="eastAsia"/>
                <w:kern w:val="0"/>
                <w:sz w:val="36"/>
                <w:szCs w:val="36"/>
              </w:rPr>
              <w:t>載明個人基本資料暨事實內容與可取得之相關</w:t>
            </w:r>
          </w:p>
          <w:p w:rsidR="00F329C9" w:rsidRPr="00953D4C" w:rsidRDefault="003A32A3" w:rsidP="00953D4C">
            <w:pPr>
              <w:pStyle w:val="a7"/>
              <w:widowControl/>
              <w:spacing w:before="100" w:beforeAutospacing="1" w:after="100" w:afterAutospacing="1" w:line="360" w:lineRule="atLeast"/>
              <w:ind w:leftChars="0" w:left="108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t>事證或人證，向學校</w:t>
            </w:r>
            <w:r w:rsidR="00D1605A">
              <w:rPr>
                <w:rFonts w:ascii="標楷體" w:eastAsia="標楷體" w:hAnsi="標楷體" w:cs="新細明體" w:hint="eastAsia"/>
                <w:kern w:val="0"/>
                <w:sz w:val="36"/>
                <w:szCs w:val="36"/>
              </w:rPr>
              <w:t>教導</w:t>
            </w:r>
            <w:r w:rsidRPr="00953D4C">
              <w:rPr>
                <w:rFonts w:ascii="標楷體" w:eastAsia="標楷體" w:hAnsi="標楷體" w:cs="新細明體" w:hint="eastAsia"/>
                <w:kern w:val="0"/>
                <w:sz w:val="36"/>
                <w:szCs w:val="36"/>
              </w:rPr>
              <w:t>處提出。倘申請或檢舉之案件非屬本校管轄權者，由</w:t>
            </w:r>
            <w:r w:rsidR="00D1605A">
              <w:rPr>
                <w:rFonts w:ascii="標楷體" w:eastAsia="標楷體" w:hAnsi="標楷體" w:cs="新細明體" w:hint="eastAsia"/>
                <w:kern w:val="0"/>
                <w:sz w:val="36"/>
                <w:szCs w:val="36"/>
              </w:rPr>
              <w:t>教導</w:t>
            </w:r>
            <w:r w:rsidRPr="00953D4C">
              <w:rPr>
                <w:rFonts w:ascii="標楷體" w:eastAsia="標楷體" w:hAnsi="標楷體" w:cs="新細明體" w:hint="eastAsia"/>
                <w:kern w:val="0"/>
                <w:sz w:val="36"/>
                <w:szCs w:val="36"/>
              </w:rPr>
              <w:t>處將該案件</w:t>
            </w:r>
          </w:p>
          <w:p w:rsidR="00953D4C" w:rsidRDefault="003A32A3" w:rsidP="00F329C9">
            <w:pPr>
              <w:pStyle w:val="a7"/>
              <w:widowControl/>
              <w:spacing w:before="100" w:beforeAutospacing="1" w:after="100" w:afterAutospacing="1" w:line="360" w:lineRule="atLeast"/>
              <w:ind w:leftChars="0" w:left="1080"/>
              <w:rPr>
                <w:rFonts w:ascii="標楷體" w:eastAsia="標楷體" w:hAnsi="標楷體" w:cs="新細明體"/>
                <w:kern w:val="0"/>
                <w:sz w:val="36"/>
                <w:szCs w:val="36"/>
              </w:rPr>
            </w:pPr>
            <w:r w:rsidRPr="006B47D7">
              <w:rPr>
                <w:rFonts w:ascii="標楷體" w:eastAsia="標楷體" w:hAnsi="標楷體" w:cs="新細明體" w:hint="eastAsia"/>
                <w:kern w:val="0"/>
                <w:sz w:val="36"/>
                <w:szCs w:val="36"/>
              </w:rPr>
              <w:t>於七日內移送</w:t>
            </w:r>
            <w:r w:rsidR="00953D4C">
              <w:rPr>
                <w:rFonts w:ascii="標楷體" w:eastAsia="標楷體" w:hAnsi="標楷體" w:cs="新細明體" w:hint="eastAsia"/>
                <w:kern w:val="0"/>
                <w:sz w:val="36"/>
                <w:szCs w:val="36"/>
              </w:rPr>
              <w:t>其他有管轄權者，並通知當事人。倘加害人為本校校長時，將移請嘉義縣</w:t>
            </w:r>
            <w:r w:rsidRPr="006B47D7">
              <w:rPr>
                <w:rFonts w:ascii="標楷體" w:eastAsia="標楷體" w:hAnsi="標楷體" w:cs="新細明體" w:hint="eastAsia"/>
                <w:kern w:val="0"/>
                <w:sz w:val="36"/>
                <w:szCs w:val="36"/>
              </w:rPr>
              <w:t>政府調</w:t>
            </w:r>
          </w:p>
          <w:p w:rsidR="003A32A3" w:rsidRPr="00953D4C" w:rsidRDefault="00953D4C" w:rsidP="00953D4C">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953D4C">
              <w:rPr>
                <w:rFonts w:ascii="標楷體" w:eastAsia="標楷體" w:hAnsi="標楷體" w:cs="新細明體" w:hint="eastAsia"/>
                <w:kern w:val="0"/>
                <w:sz w:val="36"/>
                <w:szCs w:val="36"/>
              </w:rPr>
              <w:t>查之。</w:t>
            </w:r>
          </w:p>
          <w:p w:rsidR="00953D4C" w:rsidRPr="00953D4C" w:rsidRDefault="003A32A3" w:rsidP="00953D4C">
            <w:pPr>
              <w:pStyle w:val="a7"/>
              <w:widowControl/>
              <w:numPr>
                <w:ilvl w:val="0"/>
                <w:numId w:val="2"/>
              </w:numPr>
              <w:spacing w:before="100" w:beforeAutospacing="1" w:after="100" w:afterAutospacing="1" w:line="360" w:lineRule="atLeast"/>
              <w:ind w:leftChars="0"/>
              <w:rPr>
                <w:rFonts w:ascii="標楷體" w:eastAsia="標楷體" w:hAnsi="標楷體" w:cs="新細明體"/>
                <w:kern w:val="0"/>
                <w:sz w:val="36"/>
                <w:szCs w:val="36"/>
              </w:rPr>
            </w:pPr>
            <w:r w:rsidRPr="00953D4C">
              <w:rPr>
                <w:rFonts w:ascii="標楷體" w:eastAsia="標楷體" w:hAnsi="標楷體" w:cs="新細明體" w:hint="eastAsia"/>
                <w:kern w:val="0"/>
                <w:sz w:val="36"/>
                <w:szCs w:val="36"/>
              </w:rPr>
              <w:lastRenderedPageBreak/>
              <w:t>申請（檢舉）人如以口頭申請，本校</w:t>
            </w:r>
            <w:r w:rsidR="00D1605A">
              <w:rPr>
                <w:rFonts w:ascii="標楷體" w:eastAsia="標楷體" w:hAnsi="標楷體" w:cs="新細明體" w:hint="eastAsia"/>
                <w:kern w:val="0"/>
                <w:sz w:val="36"/>
                <w:szCs w:val="36"/>
              </w:rPr>
              <w:t>教導</w:t>
            </w:r>
            <w:r w:rsidRPr="00953D4C">
              <w:rPr>
                <w:rFonts w:ascii="標楷體" w:eastAsia="標楷體" w:hAnsi="標楷體" w:cs="新細明體" w:hint="eastAsia"/>
                <w:kern w:val="0"/>
                <w:sz w:val="36"/>
                <w:szCs w:val="36"/>
              </w:rPr>
              <w:t>處代其填妥申請書，經向其朗讀或使閱覽，確認</w:t>
            </w:r>
          </w:p>
          <w:p w:rsidR="003A32A3" w:rsidRPr="00953D4C" w:rsidRDefault="003A32A3" w:rsidP="00953D4C">
            <w:pPr>
              <w:pStyle w:val="a7"/>
              <w:widowControl/>
              <w:spacing w:before="100" w:beforeAutospacing="1" w:after="100" w:afterAutospacing="1" w:line="360" w:lineRule="atLeast"/>
              <w:ind w:leftChars="0" w:left="1080"/>
              <w:rPr>
                <w:rFonts w:ascii="新細明體" w:eastAsia="新細明體" w:hAnsi="新細明體" w:cs="新細明體"/>
                <w:kern w:val="0"/>
                <w:sz w:val="36"/>
                <w:szCs w:val="36"/>
              </w:rPr>
            </w:pPr>
            <w:r w:rsidRPr="00953D4C">
              <w:rPr>
                <w:rFonts w:ascii="標楷體" w:eastAsia="標楷體" w:hAnsi="標楷體" w:cs="新細明體" w:hint="eastAsia"/>
                <w:kern w:val="0"/>
                <w:sz w:val="36"/>
                <w:szCs w:val="36"/>
              </w:rPr>
              <w:t>內容無誤後，由其簽名或蓋章。</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(三)</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處於收件後，指派專人處理相關行政事宜，必要時，本校相關單位應配合協助。</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(四)</w:t>
            </w:r>
            <w:r w:rsidR="00D1605A">
              <w:rPr>
                <w:rFonts w:ascii="標楷體" w:eastAsia="標楷體" w:hAnsi="標楷體" w:cs="新細明體" w:hint="eastAsia"/>
                <w:kern w:val="0"/>
                <w:sz w:val="36"/>
                <w:szCs w:val="36"/>
              </w:rPr>
              <w:t xml:space="preserve"> </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處於三個工作日內將事件送達性平會，即不再受理同一事件之申請(檢舉)。</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(五)</w:t>
            </w:r>
            <w:r w:rsidR="00D1605A">
              <w:rPr>
                <w:rFonts w:ascii="標楷體" w:eastAsia="標楷體" w:hAnsi="標楷體" w:cs="新細明體" w:hint="eastAsia"/>
                <w:kern w:val="0"/>
                <w:sz w:val="36"/>
                <w:szCs w:val="36"/>
              </w:rPr>
              <w:t xml:space="preserve"> </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處於接獲申請調查或檢舉後二十日內，以書面通知申請人或檢舉人是否受理。不受理</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之書面通知應依本法第二十九條第三項規定敘明理由，並告知申請人或檢舉人申復之期限及</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受理單位。</w:t>
            </w:r>
          </w:p>
          <w:p w:rsidR="00953D4C"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(六)申請人(檢舉人)於前項之期限內未收到通知或接獲不受理通知之次日起二十日內，得以書面</w:t>
            </w:r>
          </w:p>
          <w:p w:rsidR="003A0F12"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具明理由，向本校</w:t>
            </w:r>
            <w:r w:rsidR="00D1605A">
              <w:rPr>
                <w:rFonts w:ascii="標楷體" w:eastAsia="標楷體" w:hAnsi="標楷體" w:cs="新細明體" w:hint="eastAsia"/>
                <w:kern w:val="0"/>
                <w:sz w:val="36"/>
                <w:szCs w:val="36"/>
              </w:rPr>
              <w:t>教導</w:t>
            </w:r>
            <w:r w:rsidR="003A32A3" w:rsidRPr="003A32A3">
              <w:rPr>
                <w:rFonts w:ascii="標楷體" w:eastAsia="標楷體" w:hAnsi="標楷體" w:cs="新細明體" w:hint="eastAsia"/>
                <w:kern w:val="0"/>
                <w:sz w:val="36"/>
                <w:szCs w:val="36"/>
              </w:rPr>
              <w:t>處提出申復；其以口頭為之者，同十一之（二）。不受理之申復以一</w:t>
            </w:r>
          </w:p>
          <w:p w:rsidR="003A0F12"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3A32A3" w:rsidRPr="003A32A3">
              <w:rPr>
                <w:rFonts w:ascii="標楷體" w:eastAsia="標楷體" w:hAnsi="標楷體" w:cs="新細明體" w:hint="eastAsia"/>
                <w:kern w:val="0"/>
                <w:sz w:val="36"/>
                <w:szCs w:val="36"/>
              </w:rPr>
              <w:t>次為限。申復有理由者，應於申請調查或檢舉案確定後三日內交付性平會調查處理，學校</w:t>
            </w:r>
          </w:p>
          <w:p w:rsidR="003A32A3" w:rsidRPr="003A32A3"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並應於二十日內以書面通知申復人申復結果。</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(七)本校性平會得依規定成立「調查小組」調查校園性侵害性騷擾或性霸凌事件。調查小組以</w:t>
            </w:r>
          </w:p>
          <w:p w:rsidR="003A32A3" w:rsidRPr="003A32A3"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三或五人為原則，其成員之組成另依本法第三十條第三項及本準則第二十一條之規定。</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(八)事件當事人之輔導人員，應迴避該事件之調查工作；參與事件之調查及處理人員，亦應迴</w:t>
            </w:r>
          </w:p>
          <w:p w:rsidR="003A32A3" w:rsidRPr="003A32A3" w:rsidRDefault="003A0F12"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避對該當事人之輔導工作。</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(九)進行事件調查時，應稟持客觀、公正、專業、保密原則，給予雙方當事人充分陳述意見及</w:t>
            </w:r>
          </w:p>
          <w:p w:rsidR="00953D4C"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答辯之機會，並避免重複詢問。行為人、申請人(檢舉人)及受邀協助調查之人或單位應予配</w:t>
            </w:r>
          </w:p>
          <w:p w:rsidR="003A32A3" w:rsidRPr="003A32A3"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合，並提供相關資料。</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lastRenderedPageBreak/>
              <w:t>   (十)當事人為未成年者，接受調查時得由法定代理人陪同。行為人與被害人、檢舉人或證人有</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權力不對等之情形者，應避免其對質。必要時，得於不違反保密義務之範圍內另作成書面資</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料，交由行為人閱覽或告以要旨。</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(十一)性平會之調查處理，不受該事件司法程序是否進行及處理結果之影響。調查程序亦不因</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行為人喪失原身分而中止。申請（檢舉）人於案件調查處理期間撤回者，應以書面為之。申請</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人撤回申請調查時，學校或主管機關得經所設之性平會決議繼續調查處理。</w:t>
            </w:r>
          </w:p>
          <w:p w:rsidR="003A0F12"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(十二)非本校教職員工擔任調查之人員撰寫調查報告書，得支領撰稿費，經延聘或受邀之學者專</w:t>
            </w:r>
          </w:p>
          <w:p w:rsidR="003A32A3" w:rsidRPr="003A32A3"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家出席調查會議時，得支給出席費。</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(十三)本校性平會應於受理申請或檢舉後二個月內完成調查及報告。必要時得延長之，延長以</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3A32A3" w:rsidRPr="003A32A3">
              <w:rPr>
                <w:rFonts w:ascii="標楷體" w:eastAsia="標楷體" w:hAnsi="標楷體" w:cs="新細明體" w:hint="eastAsia"/>
                <w:kern w:val="0"/>
                <w:sz w:val="36"/>
                <w:szCs w:val="36"/>
              </w:rPr>
              <w:t>二次為限，每次不得逾一個月，並應通知申請人(檢舉人)及行為人。</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(十四)調查小組置發言人一人，調查結束後，將結果作成調查報告書，提性平會審議。性平</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會會議以不公開為原則，主任委員如因故無法主持會議時，得就委員中指定一人代理之。</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(十五)調查報告經性平會審議後，性平會應將調查報告及處理建議以書面向本校提出報告。</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(十六)本校應於接獲事件調查報告後二個月內自行或移送相關權責機關依規定議處，並將處理</w:t>
            </w:r>
          </w:p>
          <w:p w:rsidR="00953D4C"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之結果以書面通知申請人(檢舉人)及行為人，同時告知申復之期限及受理單位，並責令不得</w:t>
            </w:r>
          </w:p>
          <w:p w:rsidR="003A32A3" w:rsidRPr="003A32A3" w:rsidRDefault="00953D4C"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報復。</w:t>
            </w:r>
          </w:p>
          <w:p w:rsidR="00953D4C"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(十七)性平會應採取事後之追蹤考核監督，確保所作裁決確實有效執行，避免相同事件或有報</w:t>
            </w:r>
          </w:p>
          <w:p w:rsidR="003A32A3" w:rsidRPr="003A32A3" w:rsidRDefault="00953D4C"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復情事之發生。</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lastRenderedPageBreak/>
              <w:t>     (十八)申請人及行為人對本校處理之結果不服者，得於收到書面通知次日起二十日內，以書面</w:t>
            </w:r>
          </w:p>
          <w:p w:rsidR="003A32A3" w:rsidRPr="003A32A3" w:rsidRDefault="00ED4291"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具明理由向本校學務處申復。 </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(十九)</w:t>
            </w:r>
            <w:r w:rsidR="00D1605A">
              <w:rPr>
                <w:rFonts w:ascii="標楷體" w:eastAsia="標楷體" w:hAnsi="標楷體" w:cs="新細明體" w:hint="eastAsia"/>
                <w:kern w:val="0"/>
                <w:sz w:val="36"/>
                <w:szCs w:val="36"/>
              </w:rPr>
              <w:t xml:space="preserve"> </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處接獲申復後，學校應即依規定組成審議小組，如發現調查程序有重大瑕疵或有足</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以影響原調查認定之新事實、新證據，申復有理由時，得要求性平會另組調查小組重新調查，</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或將申復決定通知相關權責單位（性平會）由其重為決定，於三十日內以書面通知申復人申復</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結果。</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(廿）申請人或行為人對本校之申復結果不服，得於接獲書面通知書之次日起三十日內，依本法</w:t>
            </w:r>
          </w:p>
          <w:p w:rsidR="003A32A3" w:rsidRPr="003A32A3" w:rsidRDefault="00ED4291" w:rsidP="003A32A3">
            <w:pPr>
              <w:widowControl/>
              <w:spacing w:before="100" w:beforeAutospacing="1" w:after="100" w:afterAutospacing="1" w:line="360" w:lineRule="atLeast"/>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第三十四條規定提起救濟。</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(廿一)本校負責處理（含通報）校園性侵害性騷擾或性霸凌事件之所有人員，就事件之行為人、</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3A32A3" w:rsidRPr="003A32A3">
              <w:rPr>
                <w:rFonts w:ascii="標楷體" w:eastAsia="標楷體" w:hAnsi="標楷體" w:cs="新細明體" w:hint="eastAsia"/>
                <w:kern w:val="0"/>
                <w:sz w:val="36"/>
                <w:szCs w:val="36"/>
              </w:rPr>
              <w:t>被害人、檢舉人或協助調查之人之姓名及其他足以辨識身分之資料，除有調查之必要或基於公</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共安全考量者外，應予保密。負保密義務者洩密時，應依刑法或其他相關法規處罰。</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(廿二)性平會委員如涉及申訴事項或有其他事由，足認其有偏頗之虞者，該委員應自行迴避，</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申訴當事人及利害關係人亦得聲請其迴避。迴避與否，得由性平會決定之。</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(廿三)事件經調查屬實後，本校應依相關法律或法規規定自行或將加害人移送其他權責機關懲</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處。其經證實有誣告之事實者，亦依法對申請人(檢舉人)為適當之懲處。本校為性騷擾事件之</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懲處時，並得命加害人為下列一款或數款之處置：</w:t>
            </w:r>
          </w:p>
          <w:p w:rsidR="003A32A3" w:rsidRPr="003A32A3" w:rsidRDefault="00ED4291"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Pr>
                <w:rFonts w:ascii="標楷體" w:eastAsia="標楷體" w:hAnsi="標楷體" w:cs="新細明體" w:hint="eastAsia"/>
                <w:kern w:val="0"/>
                <w:sz w:val="36"/>
                <w:szCs w:val="36"/>
              </w:rPr>
              <w:t>   </w:t>
            </w:r>
            <w:r w:rsidR="003A32A3" w:rsidRPr="003A32A3">
              <w:rPr>
                <w:rFonts w:ascii="標楷體" w:eastAsia="標楷體" w:hAnsi="標楷體" w:cs="新細明體" w:hint="eastAsia"/>
                <w:kern w:val="0"/>
                <w:sz w:val="36"/>
                <w:szCs w:val="36"/>
              </w:rPr>
              <w:t>1、經被害人或其法定代理人之同意，向被害人道歉。</w:t>
            </w:r>
          </w:p>
          <w:p w:rsidR="003A32A3" w:rsidRPr="003A32A3" w:rsidRDefault="00ED4291"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Pr>
                <w:rFonts w:ascii="標楷體" w:eastAsia="標楷體" w:hAnsi="標楷體" w:cs="新細明體" w:hint="eastAsia"/>
                <w:kern w:val="0"/>
                <w:sz w:val="36"/>
                <w:szCs w:val="36"/>
              </w:rPr>
              <w:t>   </w:t>
            </w:r>
            <w:r w:rsidR="003A32A3" w:rsidRPr="003A32A3">
              <w:rPr>
                <w:rFonts w:ascii="標楷體" w:eastAsia="標楷體" w:hAnsi="標楷體" w:cs="新細明體" w:hint="eastAsia"/>
                <w:kern w:val="0"/>
                <w:sz w:val="36"/>
                <w:szCs w:val="36"/>
              </w:rPr>
              <w:t>2、接受八小時之性別平等教育相關課程。</w:t>
            </w:r>
          </w:p>
          <w:p w:rsidR="003A32A3" w:rsidRPr="003A32A3" w:rsidRDefault="003A32A3"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lastRenderedPageBreak/>
              <w:t>   3、接受心理輔導。</w:t>
            </w:r>
          </w:p>
          <w:p w:rsidR="003A32A3" w:rsidRPr="003A32A3" w:rsidRDefault="003A32A3"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4、其他符合教育目的之措施。懲處涉及加害人身分之改變時，應給予其書面陳述意見之機會。</w:t>
            </w:r>
          </w:p>
          <w:p w:rsidR="003A0F12"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    (廿四)為保障校園性侵害性騷擾或性霸凌事件當事人之受教權或工作權，本校於必要時得請相關</w:t>
            </w:r>
          </w:p>
          <w:p w:rsidR="003A32A3" w:rsidRPr="003A32A3" w:rsidRDefault="003A0F12"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處室依職掌為下列處置，經性平會決議通過後執行：</w:t>
            </w:r>
          </w:p>
          <w:p w:rsidR="00ED4291" w:rsidRPr="00ED4291" w:rsidRDefault="003A32A3" w:rsidP="00ED4291">
            <w:pPr>
              <w:pStyle w:val="a7"/>
              <w:widowControl/>
              <w:numPr>
                <w:ilvl w:val="0"/>
                <w:numId w:val="4"/>
              </w:numPr>
              <w:spacing w:before="100" w:beforeAutospacing="1" w:after="100" w:afterAutospacing="1" w:line="360" w:lineRule="atLeast"/>
              <w:ind w:leftChars="0"/>
              <w:rPr>
                <w:rFonts w:ascii="標楷體" w:eastAsia="標楷體" w:hAnsi="標楷體" w:cs="新細明體"/>
                <w:kern w:val="0"/>
                <w:sz w:val="36"/>
                <w:szCs w:val="36"/>
              </w:rPr>
            </w:pPr>
            <w:r w:rsidRPr="00ED4291">
              <w:rPr>
                <w:rFonts w:ascii="標楷體" w:eastAsia="標楷體" w:hAnsi="標楷體" w:cs="新細明體" w:hint="eastAsia"/>
                <w:kern w:val="0"/>
                <w:sz w:val="36"/>
                <w:szCs w:val="36"/>
              </w:rPr>
              <w:t>彈性處理當事人之出缺勤紀錄或成績考核，並積極協助其課業或職務，得不受請假、教師</w:t>
            </w:r>
          </w:p>
          <w:p w:rsidR="003A32A3" w:rsidRPr="00ED4291" w:rsidRDefault="003A32A3" w:rsidP="00ED4291">
            <w:pPr>
              <w:pStyle w:val="a7"/>
              <w:widowControl/>
              <w:spacing w:before="100" w:beforeAutospacing="1" w:after="100" w:afterAutospacing="1" w:line="360" w:lineRule="atLeast"/>
              <w:ind w:leftChars="0" w:left="1968"/>
              <w:rPr>
                <w:rFonts w:ascii="新細明體" w:eastAsia="新細明體" w:hAnsi="新細明體" w:cs="新細明體"/>
                <w:kern w:val="0"/>
                <w:sz w:val="36"/>
                <w:szCs w:val="36"/>
              </w:rPr>
            </w:pPr>
            <w:r w:rsidRPr="00ED4291">
              <w:rPr>
                <w:rFonts w:ascii="標楷體" w:eastAsia="標楷體" w:hAnsi="標楷體" w:cs="新細明體" w:hint="eastAsia"/>
                <w:kern w:val="0"/>
                <w:sz w:val="36"/>
                <w:szCs w:val="36"/>
              </w:rPr>
              <w:t>及學生成績考核相關規定之限制。</w:t>
            </w:r>
          </w:p>
          <w:p w:rsidR="003A32A3" w:rsidRPr="003A32A3" w:rsidRDefault="003A32A3"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   2、尊重被害人之意願，減低當事人雙方互動之機會。</w:t>
            </w:r>
          </w:p>
          <w:p w:rsidR="003A32A3" w:rsidRPr="003A32A3" w:rsidRDefault="00ED4291"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3、採取必要處置，以避免報復情事。</w:t>
            </w:r>
          </w:p>
          <w:p w:rsidR="003A32A3" w:rsidRPr="003A32A3" w:rsidRDefault="00ED4291"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 4、減低行為人再度加害之可能。</w:t>
            </w:r>
          </w:p>
          <w:p w:rsidR="003A32A3" w:rsidRPr="003A32A3" w:rsidRDefault="003A32A3" w:rsidP="003A32A3">
            <w:pPr>
              <w:widowControl/>
              <w:spacing w:before="100" w:beforeAutospacing="1" w:after="100" w:afterAutospacing="1" w:line="360" w:lineRule="atLeast"/>
              <w:ind w:left="708"/>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lastRenderedPageBreak/>
              <w:t>   5、其他性平會認為必要之處置。</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十二、本校應視當事人之身心狀況，主動轉介至各相關機構，以提供必要之協助。並於必要時協同</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相關處室提供心理諮商輔導、法律諮詢管道、課業協助、經濟協助及其他性平會認為必要之協</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助。所需費用，由本校編列預算支應之。學校調查處理校園性侵害性騷擾或性霸凌事件及對當</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事人實施教育輔導所需之經費必要時並得向主管機關申請補助。但本校就該事件仍應依法為調</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查處理。</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十三、</w:t>
            </w:r>
            <w:r w:rsidR="00D1605A">
              <w:rPr>
                <w:rFonts w:ascii="標楷體" w:eastAsia="標楷體" w:hAnsi="標楷體" w:cs="新細明體" w:hint="eastAsia"/>
                <w:kern w:val="0"/>
                <w:sz w:val="36"/>
                <w:szCs w:val="36"/>
              </w:rPr>
              <w:t>教導</w:t>
            </w:r>
            <w:r w:rsidRPr="003A32A3">
              <w:rPr>
                <w:rFonts w:ascii="標楷體" w:eastAsia="標楷體" w:hAnsi="標楷體" w:cs="新細明體" w:hint="eastAsia"/>
                <w:kern w:val="0"/>
                <w:sz w:val="36"/>
                <w:szCs w:val="36"/>
              </w:rPr>
              <w:t>處應依本法第二十七條暨本準則第三十二條規定建立檔案資料，於結案後調查報告及行政</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處理資料由</w:t>
            </w:r>
            <w:r w:rsidR="00D1605A">
              <w:rPr>
                <w:rFonts w:ascii="標楷體" w:eastAsia="標楷體" w:hAnsi="標楷體" w:cs="新細明體" w:hint="eastAsia"/>
                <w:kern w:val="0"/>
                <w:sz w:val="36"/>
                <w:szCs w:val="36"/>
              </w:rPr>
              <w:t>教導</w:t>
            </w:r>
            <w:bookmarkStart w:id="0" w:name="_GoBack"/>
            <w:bookmarkEnd w:id="0"/>
            <w:r w:rsidR="003A32A3" w:rsidRPr="003A32A3">
              <w:rPr>
                <w:rFonts w:ascii="標楷體" w:eastAsia="標楷體" w:hAnsi="標楷體" w:cs="新細明體" w:hint="eastAsia"/>
                <w:kern w:val="0"/>
                <w:sz w:val="36"/>
                <w:szCs w:val="36"/>
              </w:rPr>
              <w:t>處保管，輔導資料由輔導室保管。加害人轉至其他學校就讀或服務時，主管機關</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及原就讀或服務之學校應於知悉後一個月內，通報加害人現就讀或服務之學校。具教職員工身分</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3A32A3" w:rsidRPr="003A32A3">
              <w:rPr>
                <w:rFonts w:ascii="標楷體" w:eastAsia="標楷體" w:hAnsi="標楷體" w:cs="新細明體" w:hint="eastAsia"/>
                <w:kern w:val="0"/>
                <w:sz w:val="36"/>
                <w:szCs w:val="36"/>
              </w:rPr>
              <w:t>者由人事室通報，具學生身分者由學務處通報。並依本準則第三十三條規定主管機關或加害人</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原就讀或服務之學校就加害人追蹤輔導後，評估無再犯情事者，得於通報內容註記加害人之改</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過現況。</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十四、接獲前項通報之學校，應針對他校轉任之教職員工或轉讀學生加害人實施必要之追蹤觀察輔導</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，非有正當理由，並不得公布加害人之姓名或其他足以識別其身分之資料。</w:t>
            </w:r>
          </w:p>
          <w:p w:rsidR="00ED4291" w:rsidRDefault="003A32A3" w:rsidP="003A32A3">
            <w:pPr>
              <w:widowControl/>
              <w:spacing w:before="100" w:beforeAutospacing="1" w:after="100" w:afterAutospacing="1" w:line="360" w:lineRule="atLeast"/>
              <w:rPr>
                <w:rFonts w:ascii="標楷體" w:eastAsia="標楷體" w:hAnsi="標楷體" w:cs="新細明體"/>
                <w:kern w:val="0"/>
                <w:sz w:val="36"/>
                <w:szCs w:val="36"/>
              </w:rPr>
            </w:pPr>
            <w:r w:rsidRPr="003A32A3">
              <w:rPr>
                <w:rFonts w:ascii="標楷體" w:eastAsia="標楷體" w:hAnsi="標楷體" w:cs="新細明體" w:hint="eastAsia"/>
                <w:kern w:val="0"/>
                <w:sz w:val="36"/>
                <w:szCs w:val="36"/>
              </w:rPr>
              <w:t>十五、學校於發生性侵害性騷擾或性霸凌事件後，依規定進行通報，並於事件調查完竣後，學務處逐</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案將校園性侵害性騷擾或性霸凌事件處理回報表、處理程</w:t>
            </w:r>
            <w:r w:rsidR="00CD5523" w:rsidRPr="006B47D7">
              <w:rPr>
                <w:rFonts w:ascii="標楷體" w:eastAsia="標楷體" w:hAnsi="標楷體" w:cs="新細明體" w:hint="eastAsia"/>
                <w:kern w:val="0"/>
                <w:sz w:val="36"/>
                <w:szCs w:val="36"/>
              </w:rPr>
              <w:t>序檢核表、調查報告及性平會會議紀錄</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CD5523" w:rsidRPr="006B47D7">
              <w:rPr>
                <w:rFonts w:ascii="標楷體" w:eastAsia="標楷體" w:hAnsi="標楷體" w:cs="新細明體" w:hint="eastAsia"/>
                <w:kern w:val="0"/>
                <w:sz w:val="36"/>
                <w:szCs w:val="36"/>
              </w:rPr>
              <w:t>等函報教育局。並另填列「嘉義縣</w:t>
            </w:r>
            <w:r w:rsidR="003A32A3" w:rsidRPr="003A32A3">
              <w:rPr>
                <w:rFonts w:ascii="標楷體" w:eastAsia="標楷體" w:hAnsi="標楷體" w:cs="新細明體" w:hint="eastAsia"/>
                <w:kern w:val="0"/>
                <w:sz w:val="36"/>
                <w:szCs w:val="36"/>
              </w:rPr>
              <w:t>各級學校校園性侵害性騷擾或性霸凌事件輔導成效評估表」，</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32A3" w:rsidRPr="003A32A3">
              <w:rPr>
                <w:rFonts w:ascii="標楷體" w:eastAsia="標楷體" w:hAnsi="標楷體" w:cs="新細明體" w:hint="eastAsia"/>
                <w:kern w:val="0"/>
                <w:sz w:val="36"/>
                <w:szCs w:val="36"/>
              </w:rPr>
              <w:t>針對事件當事人輔導成效依據本作業規定之結案標準進行初評。學校案件</w:t>
            </w:r>
            <w:r w:rsidR="00CD5523" w:rsidRPr="006B47D7">
              <w:rPr>
                <w:rFonts w:ascii="標楷體" w:eastAsia="標楷體" w:hAnsi="標楷體" w:cs="新細明體" w:hint="eastAsia"/>
                <w:kern w:val="0"/>
                <w:sz w:val="36"/>
                <w:szCs w:val="36"/>
              </w:rPr>
              <w:t>經本局各業務主管科進</w:t>
            </w:r>
          </w:p>
          <w:p w:rsidR="00ED4291"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lastRenderedPageBreak/>
              <w:t xml:space="preserve">    </w:t>
            </w:r>
            <w:r w:rsidR="00CD5523" w:rsidRPr="006B47D7">
              <w:rPr>
                <w:rFonts w:ascii="標楷體" w:eastAsia="標楷體" w:hAnsi="標楷體" w:cs="新細明體" w:hint="eastAsia"/>
                <w:kern w:val="0"/>
                <w:sz w:val="36"/>
                <w:szCs w:val="36"/>
              </w:rPr>
              <w:t>行初評後，送主政科室（職教科）彙提嘉義縣政府</w:t>
            </w:r>
            <w:r w:rsidR="003A32A3" w:rsidRPr="003A32A3">
              <w:rPr>
                <w:rFonts w:ascii="標楷體" w:eastAsia="標楷體" w:hAnsi="標楷體" w:cs="新細明體" w:hint="eastAsia"/>
                <w:kern w:val="0"/>
                <w:sz w:val="36"/>
                <w:szCs w:val="36"/>
              </w:rPr>
              <w:t>性平會審查小組（以下簡稱審查小組）進行</w:t>
            </w:r>
          </w:p>
          <w:p w:rsidR="003A32A3" w:rsidRPr="003A32A3" w:rsidRDefault="00ED4291" w:rsidP="003A32A3">
            <w:pPr>
              <w:widowControl/>
              <w:spacing w:before="100" w:beforeAutospacing="1" w:after="100" w:afterAutospacing="1" w:line="360" w:lineRule="atLeast"/>
              <w:rPr>
                <w:rFonts w:ascii="標楷體" w:eastAsia="標楷體" w:hAnsi="標楷體" w:cs="新細明體"/>
                <w:kern w:val="0"/>
                <w:sz w:val="36"/>
                <w:szCs w:val="36"/>
              </w:rPr>
            </w:pPr>
            <w:r>
              <w:rPr>
                <w:rFonts w:ascii="標楷體" w:eastAsia="標楷體" w:hAnsi="標楷體" w:cs="新細明體" w:hint="eastAsia"/>
                <w:kern w:val="0"/>
                <w:sz w:val="36"/>
                <w:szCs w:val="36"/>
              </w:rPr>
              <w:t xml:space="preserve">  </w:t>
            </w:r>
            <w:r w:rsidR="003A0F12">
              <w:rPr>
                <w:rFonts w:ascii="標楷體" w:eastAsia="標楷體" w:hAnsi="標楷體" w:cs="新細明體" w:hint="eastAsia"/>
                <w:kern w:val="0"/>
                <w:sz w:val="36"/>
                <w:szCs w:val="36"/>
              </w:rPr>
              <w:t xml:space="preserve"> </w:t>
            </w:r>
            <w:r>
              <w:rPr>
                <w:rFonts w:ascii="標楷體" w:eastAsia="標楷體" w:hAnsi="標楷體" w:cs="新細明體" w:hint="eastAsia"/>
                <w:kern w:val="0"/>
                <w:sz w:val="36"/>
                <w:szCs w:val="36"/>
              </w:rPr>
              <w:t xml:space="preserve"> 複評，複評後，由本局提報嘉義縣</w:t>
            </w:r>
            <w:r w:rsidR="003A32A3" w:rsidRPr="003A32A3">
              <w:rPr>
                <w:rFonts w:ascii="標楷體" w:eastAsia="標楷體" w:hAnsi="標楷體" w:cs="新細明體" w:hint="eastAsia"/>
                <w:kern w:val="0"/>
                <w:sz w:val="36"/>
                <w:szCs w:val="36"/>
              </w:rPr>
              <w:t>政府性平會備查，經同意結案為止。</w:t>
            </w:r>
          </w:p>
          <w:p w:rsidR="003A32A3" w:rsidRPr="003A32A3" w:rsidRDefault="003A32A3" w:rsidP="003A32A3">
            <w:pPr>
              <w:widowControl/>
              <w:spacing w:before="100" w:beforeAutospacing="1" w:after="100" w:afterAutospacing="1" w:line="360" w:lineRule="atLeast"/>
              <w:rPr>
                <w:rFonts w:ascii="新細明體" w:eastAsia="新細明體" w:hAnsi="新細明體" w:cs="新細明體"/>
                <w:kern w:val="0"/>
                <w:sz w:val="36"/>
                <w:szCs w:val="36"/>
              </w:rPr>
            </w:pPr>
            <w:r w:rsidRPr="003A32A3">
              <w:rPr>
                <w:rFonts w:ascii="標楷體" w:eastAsia="標楷體" w:hAnsi="標楷體" w:cs="新細明體" w:hint="eastAsia"/>
                <w:kern w:val="0"/>
                <w:sz w:val="36"/>
                <w:szCs w:val="36"/>
              </w:rPr>
              <w:t>十六、本防治規定經校務會議討論通過，陳  校長核定後實施，修正時亦同。</w:t>
            </w:r>
          </w:p>
        </w:tc>
      </w:tr>
    </w:tbl>
    <w:p w:rsidR="00CA0BD7" w:rsidRPr="006B47D7" w:rsidRDefault="00CA0BD7">
      <w:pPr>
        <w:rPr>
          <w:sz w:val="36"/>
          <w:szCs w:val="36"/>
        </w:rPr>
      </w:pPr>
    </w:p>
    <w:sectPr w:rsidR="00CA0BD7" w:rsidRPr="006B47D7" w:rsidSect="003A32A3">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2E" w:rsidRDefault="00B9572E" w:rsidP="003A32A3">
      <w:r>
        <w:separator/>
      </w:r>
    </w:p>
  </w:endnote>
  <w:endnote w:type="continuationSeparator" w:id="0">
    <w:p w:rsidR="00B9572E" w:rsidRDefault="00B9572E" w:rsidP="003A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2E" w:rsidRDefault="00B9572E" w:rsidP="003A32A3">
      <w:r>
        <w:separator/>
      </w:r>
    </w:p>
  </w:footnote>
  <w:footnote w:type="continuationSeparator" w:id="0">
    <w:p w:rsidR="00B9572E" w:rsidRDefault="00B9572E" w:rsidP="003A3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rsidP="003A32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rsidP="003A32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2A3" w:rsidRDefault="003A32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A0E0D"/>
    <w:multiLevelType w:val="hybridMultilevel"/>
    <w:tmpl w:val="AA644C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4053E3"/>
    <w:multiLevelType w:val="hybridMultilevel"/>
    <w:tmpl w:val="93A6B7BA"/>
    <w:lvl w:ilvl="0" w:tplc="075C9236">
      <w:start w:val="1"/>
      <w:numFmt w:val="decimal"/>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49F33D74"/>
    <w:multiLevelType w:val="hybridMultilevel"/>
    <w:tmpl w:val="B9A68AF8"/>
    <w:lvl w:ilvl="0" w:tplc="281046F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66650507"/>
    <w:multiLevelType w:val="hybridMultilevel"/>
    <w:tmpl w:val="464058D4"/>
    <w:lvl w:ilvl="0" w:tplc="0BAE83F8">
      <w:start w:val="1"/>
      <w:numFmt w:val="decimal"/>
      <w:lvlText w:val="%1、"/>
      <w:lvlJc w:val="left"/>
      <w:pPr>
        <w:ind w:left="1968" w:hanging="720"/>
      </w:pPr>
      <w:rPr>
        <w:rFonts w:hint="default"/>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A3"/>
    <w:rsid w:val="001D5988"/>
    <w:rsid w:val="003A0128"/>
    <w:rsid w:val="003A0F12"/>
    <w:rsid w:val="003A32A3"/>
    <w:rsid w:val="00635E15"/>
    <w:rsid w:val="006B47D7"/>
    <w:rsid w:val="00953D4C"/>
    <w:rsid w:val="009605E5"/>
    <w:rsid w:val="00B9572E"/>
    <w:rsid w:val="00C5764F"/>
    <w:rsid w:val="00CA0BD7"/>
    <w:rsid w:val="00CD5523"/>
    <w:rsid w:val="00D1605A"/>
    <w:rsid w:val="00ED4291"/>
    <w:rsid w:val="00F32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50479-A99C-4A2C-A7FB-614BCB7D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2A3"/>
    <w:pPr>
      <w:tabs>
        <w:tab w:val="center" w:pos="4153"/>
        <w:tab w:val="right" w:pos="8306"/>
      </w:tabs>
      <w:snapToGrid w:val="0"/>
    </w:pPr>
    <w:rPr>
      <w:sz w:val="20"/>
      <w:szCs w:val="20"/>
    </w:rPr>
  </w:style>
  <w:style w:type="character" w:customStyle="1" w:styleId="a4">
    <w:name w:val="頁首 字元"/>
    <w:basedOn w:val="a0"/>
    <w:link w:val="a3"/>
    <w:uiPriority w:val="99"/>
    <w:rsid w:val="003A32A3"/>
    <w:rPr>
      <w:sz w:val="20"/>
      <w:szCs w:val="20"/>
    </w:rPr>
  </w:style>
  <w:style w:type="paragraph" w:styleId="a5">
    <w:name w:val="footer"/>
    <w:basedOn w:val="a"/>
    <w:link w:val="a6"/>
    <w:uiPriority w:val="99"/>
    <w:unhideWhenUsed/>
    <w:rsid w:val="003A32A3"/>
    <w:pPr>
      <w:tabs>
        <w:tab w:val="center" w:pos="4153"/>
        <w:tab w:val="right" w:pos="8306"/>
      </w:tabs>
      <w:snapToGrid w:val="0"/>
    </w:pPr>
    <w:rPr>
      <w:sz w:val="20"/>
      <w:szCs w:val="20"/>
    </w:rPr>
  </w:style>
  <w:style w:type="character" w:customStyle="1" w:styleId="a6">
    <w:name w:val="頁尾 字元"/>
    <w:basedOn w:val="a0"/>
    <w:link w:val="a5"/>
    <w:uiPriority w:val="99"/>
    <w:rsid w:val="003A32A3"/>
    <w:rPr>
      <w:sz w:val="20"/>
      <w:szCs w:val="20"/>
    </w:rPr>
  </w:style>
  <w:style w:type="paragraph" w:styleId="a7">
    <w:name w:val="List Paragraph"/>
    <w:basedOn w:val="a"/>
    <w:uiPriority w:val="34"/>
    <w:qFormat/>
    <w:rsid w:val="003A32A3"/>
    <w:pPr>
      <w:ind w:leftChars="200" w:left="480"/>
    </w:pPr>
  </w:style>
  <w:style w:type="paragraph" w:styleId="a8">
    <w:name w:val="Salutation"/>
    <w:basedOn w:val="a"/>
    <w:next w:val="a"/>
    <w:link w:val="a9"/>
    <w:uiPriority w:val="99"/>
    <w:unhideWhenUsed/>
    <w:rsid w:val="00953D4C"/>
    <w:rPr>
      <w:rFonts w:ascii="標楷體" w:eastAsia="標楷體" w:hAnsi="標楷體" w:cs="新細明體"/>
      <w:kern w:val="0"/>
      <w:sz w:val="36"/>
      <w:szCs w:val="36"/>
    </w:rPr>
  </w:style>
  <w:style w:type="character" w:customStyle="1" w:styleId="a9">
    <w:name w:val="問候 字元"/>
    <w:basedOn w:val="a0"/>
    <w:link w:val="a8"/>
    <w:uiPriority w:val="99"/>
    <w:rsid w:val="00953D4C"/>
    <w:rPr>
      <w:rFonts w:ascii="標楷體" w:eastAsia="標楷體" w:hAnsi="標楷體" w:cs="新細明體"/>
      <w:kern w:val="0"/>
      <w:sz w:val="36"/>
      <w:szCs w:val="36"/>
    </w:rPr>
  </w:style>
  <w:style w:type="paragraph" w:styleId="aa">
    <w:name w:val="Closing"/>
    <w:basedOn w:val="a"/>
    <w:link w:val="ab"/>
    <w:uiPriority w:val="99"/>
    <w:unhideWhenUsed/>
    <w:rsid w:val="00953D4C"/>
    <w:pPr>
      <w:ind w:leftChars="1800" w:left="100"/>
    </w:pPr>
    <w:rPr>
      <w:rFonts w:ascii="標楷體" w:eastAsia="標楷體" w:hAnsi="標楷體" w:cs="新細明體"/>
      <w:kern w:val="0"/>
      <w:sz w:val="36"/>
      <w:szCs w:val="36"/>
    </w:rPr>
  </w:style>
  <w:style w:type="character" w:customStyle="1" w:styleId="ab">
    <w:name w:val="結語 字元"/>
    <w:basedOn w:val="a0"/>
    <w:link w:val="aa"/>
    <w:uiPriority w:val="99"/>
    <w:rsid w:val="00953D4C"/>
    <w:rPr>
      <w:rFonts w:ascii="標楷體" w:eastAsia="標楷體" w:hAnsi="標楷體" w:cs="新細明體"/>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9275">
      <w:bodyDiv w:val="1"/>
      <w:marLeft w:val="0"/>
      <w:marRight w:val="0"/>
      <w:marTop w:val="0"/>
      <w:marBottom w:val="0"/>
      <w:divBdr>
        <w:top w:val="none" w:sz="0" w:space="0" w:color="auto"/>
        <w:left w:val="none" w:sz="0" w:space="0" w:color="auto"/>
        <w:bottom w:val="none" w:sz="0" w:space="0" w:color="auto"/>
        <w:right w:val="none" w:sz="0" w:space="0" w:color="auto"/>
      </w:divBdr>
      <w:divsChild>
        <w:div w:id="380061290">
          <w:marLeft w:val="0"/>
          <w:marRight w:val="0"/>
          <w:marTop w:val="0"/>
          <w:marBottom w:val="0"/>
          <w:divBdr>
            <w:top w:val="none" w:sz="0" w:space="0" w:color="auto"/>
            <w:left w:val="none" w:sz="0" w:space="0" w:color="auto"/>
            <w:bottom w:val="none" w:sz="0" w:space="0" w:color="auto"/>
            <w:right w:val="none" w:sz="0" w:space="0" w:color="auto"/>
          </w:divBdr>
          <w:divsChild>
            <w:div w:id="1372849990">
              <w:marLeft w:val="0"/>
              <w:marRight w:val="0"/>
              <w:marTop w:val="0"/>
              <w:marBottom w:val="0"/>
              <w:divBdr>
                <w:top w:val="none" w:sz="0" w:space="0" w:color="auto"/>
                <w:left w:val="none" w:sz="0" w:space="0" w:color="auto"/>
                <w:bottom w:val="none" w:sz="0" w:space="0" w:color="auto"/>
                <w:right w:val="none" w:sz="0" w:space="0" w:color="auto"/>
              </w:divBdr>
              <w:divsChild>
                <w:div w:id="9513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7FD28-152B-4334-9A2C-1A011BFA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2021-09-15T02:15:00Z</dcterms:created>
  <dcterms:modified xsi:type="dcterms:W3CDTF">2021-09-15T02:15:00Z</dcterms:modified>
</cp:coreProperties>
</file>